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D82AF" w14:textId="478CB7D4" w:rsidR="00CC07FA" w:rsidRPr="00387A56" w:rsidRDefault="00CC07FA" w:rsidP="009329D4">
      <w:pPr>
        <w:spacing w:after="120"/>
        <w:ind w:left="-180"/>
        <w:rPr>
          <w:rFonts w:cs="Arial"/>
          <w:b/>
          <w:bCs/>
          <w:sz w:val="32"/>
          <w:szCs w:val="32"/>
        </w:rPr>
      </w:pPr>
      <w:bookmarkStart w:id="0" w:name="_GoBack"/>
      <w:bookmarkEnd w:id="0"/>
      <w:r>
        <w:rPr>
          <w:rFonts w:cs="Arial"/>
          <w:b/>
          <w:bCs/>
          <w:sz w:val="32"/>
          <w:szCs w:val="32"/>
        </w:rPr>
        <w:t>(To be typed on Company letter h</w:t>
      </w:r>
      <w:r w:rsidRPr="00387A56">
        <w:rPr>
          <w:rFonts w:cs="Arial"/>
          <w:b/>
          <w:bCs/>
          <w:sz w:val="32"/>
          <w:szCs w:val="32"/>
        </w:rPr>
        <w:t>ead)</w:t>
      </w:r>
    </w:p>
    <w:p w14:paraId="625CCCCB" w14:textId="77777777" w:rsidR="001417BB" w:rsidRPr="00A566B3" w:rsidRDefault="001417BB" w:rsidP="009329D4">
      <w:pPr>
        <w:spacing w:after="120"/>
        <w:ind w:left="-180"/>
        <w:jc w:val="both"/>
        <w:rPr>
          <w:rFonts w:cs="Arial"/>
          <w:sz w:val="24"/>
          <w:szCs w:val="24"/>
        </w:rPr>
      </w:pPr>
      <w:r w:rsidRPr="00A566B3">
        <w:rPr>
          <w:rFonts w:cs="Arial"/>
          <w:sz w:val="24"/>
          <w:szCs w:val="24"/>
        </w:rPr>
        <w:t>Date ………………………</w:t>
      </w:r>
    </w:p>
    <w:p w14:paraId="625CCCCC" w14:textId="77777777" w:rsidR="001417BB" w:rsidRPr="00A566B3" w:rsidRDefault="001417BB" w:rsidP="009329D4">
      <w:pPr>
        <w:spacing w:after="120"/>
        <w:ind w:left="-180"/>
        <w:rPr>
          <w:rFonts w:cs="Arial"/>
          <w:sz w:val="24"/>
          <w:szCs w:val="24"/>
        </w:rPr>
      </w:pPr>
      <w:r w:rsidRPr="00A566B3">
        <w:rPr>
          <w:rFonts w:cs="Arial"/>
          <w:sz w:val="24"/>
          <w:szCs w:val="24"/>
        </w:rPr>
        <w:t xml:space="preserve">To </w:t>
      </w:r>
    </w:p>
    <w:p w14:paraId="625CCCCD" w14:textId="77777777" w:rsidR="001417BB" w:rsidRPr="00A566B3" w:rsidRDefault="001417BB" w:rsidP="009329D4">
      <w:pPr>
        <w:spacing w:after="120" w:line="240" w:lineRule="auto"/>
        <w:ind w:left="-180"/>
        <w:rPr>
          <w:rFonts w:cs="Arial"/>
          <w:sz w:val="24"/>
          <w:szCs w:val="24"/>
        </w:rPr>
      </w:pPr>
      <w:r w:rsidRPr="00A566B3">
        <w:rPr>
          <w:rFonts w:cs="Arial"/>
          <w:sz w:val="24"/>
          <w:szCs w:val="24"/>
        </w:rPr>
        <w:t xml:space="preserve">The </w:t>
      </w:r>
      <w:r w:rsidR="00F84C65">
        <w:rPr>
          <w:rFonts w:cs="Arial"/>
          <w:sz w:val="24"/>
          <w:szCs w:val="24"/>
        </w:rPr>
        <w:t>M</w:t>
      </w:r>
      <w:r w:rsidRPr="00A566B3">
        <w:rPr>
          <w:rFonts w:cs="Arial"/>
          <w:sz w:val="24"/>
          <w:szCs w:val="24"/>
        </w:rPr>
        <w:t xml:space="preserve">anager </w:t>
      </w:r>
    </w:p>
    <w:p w14:paraId="625CCCCE" w14:textId="77777777" w:rsidR="001417BB" w:rsidRPr="00A566B3" w:rsidRDefault="001417BB" w:rsidP="009329D4">
      <w:pPr>
        <w:spacing w:after="120" w:line="240" w:lineRule="auto"/>
        <w:ind w:left="-180"/>
        <w:rPr>
          <w:rFonts w:cs="Arial"/>
          <w:sz w:val="24"/>
          <w:szCs w:val="24"/>
        </w:rPr>
      </w:pPr>
      <w:r w:rsidRPr="00A566B3">
        <w:rPr>
          <w:rFonts w:cs="Arial"/>
          <w:sz w:val="24"/>
          <w:szCs w:val="24"/>
        </w:rPr>
        <w:t>Commercial Bank of Dubai</w:t>
      </w:r>
    </w:p>
    <w:p w14:paraId="625CCCCF" w14:textId="77777777" w:rsidR="001417BB" w:rsidRPr="00A566B3" w:rsidRDefault="001417BB" w:rsidP="009329D4">
      <w:pPr>
        <w:spacing w:after="120" w:line="240" w:lineRule="auto"/>
        <w:ind w:left="-180"/>
        <w:rPr>
          <w:rFonts w:cs="Arial"/>
          <w:sz w:val="24"/>
          <w:szCs w:val="24"/>
        </w:rPr>
      </w:pPr>
      <w:r w:rsidRPr="00A566B3">
        <w:rPr>
          <w:rFonts w:cs="Arial"/>
          <w:sz w:val="24"/>
          <w:szCs w:val="24"/>
        </w:rPr>
        <w:t>……………………... Branch</w:t>
      </w:r>
    </w:p>
    <w:p w14:paraId="625CCCD0" w14:textId="77777777" w:rsidR="001417BB" w:rsidRPr="00A566B3" w:rsidRDefault="001417BB" w:rsidP="009329D4">
      <w:pPr>
        <w:spacing w:line="240" w:lineRule="auto"/>
        <w:ind w:left="-180"/>
        <w:rPr>
          <w:rFonts w:cs="Arial"/>
          <w:sz w:val="24"/>
          <w:szCs w:val="24"/>
        </w:rPr>
      </w:pPr>
      <w:r w:rsidRPr="00A566B3">
        <w:rPr>
          <w:rFonts w:cs="Arial"/>
          <w:sz w:val="24"/>
          <w:szCs w:val="24"/>
        </w:rPr>
        <w:t>Dear Sirs</w:t>
      </w:r>
      <w:r w:rsidR="00F84C65">
        <w:rPr>
          <w:rFonts w:cs="Arial"/>
          <w:sz w:val="24"/>
          <w:szCs w:val="24"/>
        </w:rPr>
        <w:t>,</w:t>
      </w:r>
    </w:p>
    <w:p w14:paraId="625CCCD1" w14:textId="6A8C071E" w:rsidR="001417BB" w:rsidRPr="002B33B4" w:rsidRDefault="001417BB" w:rsidP="002B33B4">
      <w:pPr>
        <w:spacing w:line="240" w:lineRule="auto"/>
        <w:ind w:left="-180" w:right="-360"/>
        <w:rPr>
          <w:rFonts w:cs="Arial"/>
          <w:b/>
          <w:bCs/>
          <w:sz w:val="24"/>
          <w:szCs w:val="24"/>
        </w:rPr>
      </w:pPr>
      <w:r w:rsidRPr="002B33B4">
        <w:rPr>
          <w:rFonts w:cs="Arial"/>
          <w:b/>
          <w:bCs/>
          <w:sz w:val="24"/>
          <w:szCs w:val="24"/>
        </w:rPr>
        <w:t>Sub</w:t>
      </w:r>
      <w:r w:rsidR="002F1ECB">
        <w:rPr>
          <w:rFonts w:cs="Arial"/>
          <w:b/>
          <w:bCs/>
          <w:sz w:val="24"/>
          <w:szCs w:val="24"/>
        </w:rPr>
        <w:t>ject</w:t>
      </w:r>
      <w:r w:rsidR="00C65080">
        <w:rPr>
          <w:rFonts w:cs="Arial"/>
          <w:b/>
          <w:bCs/>
          <w:sz w:val="24"/>
          <w:szCs w:val="24"/>
        </w:rPr>
        <w:t>: Authorization L</w:t>
      </w:r>
      <w:r w:rsidRPr="002B33B4">
        <w:rPr>
          <w:rFonts w:cs="Arial"/>
          <w:b/>
          <w:bCs/>
          <w:sz w:val="24"/>
          <w:szCs w:val="24"/>
        </w:rPr>
        <w:t xml:space="preserve">etter </w:t>
      </w:r>
      <w:r w:rsidR="002F1ECB">
        <w:rPr>
          <w:rFonts w:cs="Arial"/>
          <w:b/>
          <w:bCs/>
          <w:sz w:val="24"/>
          <w:szCs w:val="24"/>
        </w:rPr>
        <w:t>for Collection of Documents</w:t>
      </w:r>
      <w:r w:rsidR="00BE5367">
        <w:rPr>
          <w:rFonts w:cs="Arial"/>
          <w:b/>
          <w:bCs/>
          <w:sz w:val="24"/>
          <w:szCs w:val="24"/>
        </w:rPr>
        <w:t xml:space="preserve"> / Submission of Funds Transfer Forms</w:t>
      </w:r>
    </w:p>
    <w:p w14:paraId="625CCCD2" w14:textId="4D4F6B26" w:rsidR="001417BB" w:rsidRPr="00A566B3" w:rsidRDefault="001417BB" w:rsidP="00E47C24">
      <w:pPr>
        <w:spacing w:line="240" w:lineRule="auto"/>
        <w:ind w:left="-180" w:right="-90"/>
        <w:rPr>
          <w:rFonts w:cs="Arial"/>
          <w:sz w:val="24"/>
          <w:szCs w:val="24"/>
        </w:rPr>
      </w:pPr>
      <w:r w:rsidRPr="00A566B3">
        <w:rPr>
          <w:rFonts w:cs="Arial"/>
          <w:sz w:val="24"/>
          <w:szCs w:val="24"/>
        </w:rPr>
        <w:t>Ref: Account number   ………………</w:t>
      </w:r>
      <w:r w:rsidR="009662E5">
        <w:rPr>
          <w:rFonts w:cs="Arial"/>
          <w:sz w:val="24"/>
          <w:szCs w:val="24"/>
        </w:rPr>
        <w:t>…….</w:t>
      </w:r>
      <w:r w:rsidRPr="00A566B3">
        <w:rPr>
          <w:rFonts w:cs="Arial"/>
          <w:sz w:val="24"/>
          <w:szCs w:val="24"/>
        </w:rPr>
        <w:t>…………</w:t>
      </w:r>
      <w:r w:rsidR="004B34E5">
        <w:rPr>
          <w:rFonts w:cs="Arial"/>
          <w:sz w:val="24"/>
          <w:szCs w:val="24"/>
        </w:rPr>
        <w:t xml:space="preserve"> in name of </w:t>
      </w:r>
      <w:r w:rsidR="004B34E5" w:rsidRPr="00A566B3">
        <w:rPr>
          <w:rFonts w:cs="Arial"/>
          <w:sz w:val="24"/>
          <w:szCs w:val="24"/>
        </w:rPr>
        <w:t>…………………………</w:t>
      </w:r>
      <w:r w:rsidR="009662E5">
        <w:rPr>
          <w:rFonts w:cs="Arial"/>
          <w:sz w:val="24"/>
          <w:szCs w:val="24"/>
        </w:rPr>
        <w:t>………………</w:t>
      </w:r>
      <w:r w:rsidR="00E47C24">
        <w:rPr>
          <w:rFonts w:cs="Arial"/>
          <w:sz w:val="24"/>
          <w:szCs w:val="24"/>
        </w:rPr>
        <w:t>.</w:t>
      </w:r>
      <w:r w:rsidR="004B34E5" w:rsidRPr="00A566B3">
        <w:rPr>
          <w:rFonts w:cs="Arial"/>
          <w:sz w:val="24"/>
          <w:szCs w:val="24"/>
        </w:rPr>
        <w:t>…………………………</w:t>
      </w:r>
    </w:p>
    <w:p w14:paraId="625CCCD3" w14:textId="3F8ECB15" w:rsidR="001417BB" w:rsidRDefault="009329D4" w:rsidP="004B43B5">
      <w:pPr>
        <w:spacing w:after="120" w:line="260" w:lineRule="exact"/>
        <w:ind w:left="-180" w:right="-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I/</w:t>
      </w:r>
      <w:r w:rsidR="001417BB" w:rsidRPr="00A566B3">
        <w:rPr>
          <w:rFonts w:cs="Arial"/>
          <w:sz w:val="24"/>
          <w:szCs w:val="24"/>
        </w:rPr>
        <w:t>We hereby</w:t>
      </w:r>
      <w:r w:rsidRPr="009329D4">
        <w:rPr>
          <w:rFonts w:cs="Arial"/>
          <w:sz w:val="24"/>
          <w:szCs w:val="24"/>
        </w:rPr>
        <w:t xml:space="preserve"> give list of authorized signatories/representatives</w:t>
      </w:r>
      <w:r w:rsidR="00F741DB" w:rsidRPr="008C24D4">
        <w:rPr>
          <w:rFonts w:cs="Arial"/>
          <w:sz w:val="24"/>
          <w:szCs w:val="24"/>
        </w:rPr>
        <w:t>,</w:t>
      </w:r>
      <w:r w:rsidR="00F741DB">
        <w:rPr>
          <w:rFonts w:cs="Arial"/>
          <w:sz w:val="24"/>
          <w:szCs w:val="24"/>
        </w:rPr>
        <w:t xml:space="preserve"> </w:t>
      </w:r>
      <w:r w:rsidR="001417BB" w:rsidRPr="00A566B3">
        <w:rPr>
          <w:rFonts w:cs="Arial"/>
          <w:sz w:val="24"/>
          <w:szCs w:val="24"/>
        </w:rPr>
        <w:t xml:space="preserve">whose specimen </w:t>
      </w:r>
      <w:r w:rsidR="001417BB">
        <w:rPr>
          <w:rFonts w:cs="Arial"/>
          <w:sz w:val="24"/>
          <w:szCs w:val="24"/>
        </w:rPr>
        <w:t>signature is appended below</w:t>
      </w:r>
      <w:r w:rsidR="00DC2C27">
        <w:rPr>
          <w:rFonts w:cs="Arial"/>
          <w:sz w:val="24"/>
          <w:szCs w:val="24"/>
        </w:rPr>
        <w:t>,</w:t>
      </w:r>
      <w:r w:rsidR="001417BB">
        <w:rPr>
          <w:rFonts w:cs="Arial"/>
          <w:sz w:val="24"/>
          <w:szCs w:val="24"/>
        </w:rPr>
        <w:t xml:space="preserve"> </w:t>
      </w:r>
      <w:r w:rsidR="001417BB" w:rsidRPr="00A566B3">
        <w:rPr>
          <w:rFonts w:cs="Arial"/>
          <w:sz w:val="24"/>
          <w:szCs w:val="24"/>
        </w:rPr>
        <w:t xml:space="preserve">to collect bank </w:t>
      </w:r>
      <w:r w:rsidR="001417BB" w:rsidRPr="00A566B3">
        <w:rPr>
          <w:rFonts w:cs="Arial"/>
          <w:b/>
          <w:sz w:val="24"/>
          <w:szCs w:val="24"/>
        </w:rPr>
        <w:t>Statement</w:t>
      </w:r>
      <w:r w:rsidR="00BB7181">
        <w:rPr>
          <w:rFonts w:cs="Arial"/>
          <w:b/>
          <w:sz w:val="24"/>
          <w:szCs w:val="24"/>
        </w:rPr>
        <w:t>s</w:t>
      </w:r>
      <w:r w:rsidR="000C6052">
        <w:rPr>
          <w:rFonts w:cs="Arial"/>
          <w:b/>
          <w:sz w:val="24"/>
          <w:szCs w:val="24"/>
        </w:rPr>
        <w:t xml:space="preserve"> /</w:t>
      </w:r>
      <w:r w:rsidR="00FD61AE">
        <w:rPr>
          <w:rFonts w:cs="Arial"/>
          <w:sz w:val="24"/>
          <w:szCs w:val="24"/>
        </w:rPr>
        <w:t xml:space="preserve"> </w:t>
      </w:r>
      <w:r w:rsidR="00BB7181">
        <w:rPr>
          <w:rFonts w:cs="Arial"/>
          <w:b/>
          <w:bCs/>
          <w:sz w:val="24"/>
          <w:szCs w:val="24"/>
        </w:rPr>
        <w:t>C</w:t>
      </w:r>
      <w:r w:rsidR="001417BB" w:rsidRPr="00A566B3">
        <w:rPr>
          <w:rFonts w:cs="Arial"/>
          <w:b/>
          <w:bCs/>
          <w:sz w:val="24"/>
          <w:szCs w:val="24"/>
        </w:rPr>
        <w:t>heque book</w:t>
      </w:r>
      <w:r w:rsidR="00BB7181">
        <w:rPr>
          <w:rFonts w:cs="Arial"/>
          <w:b/>
          <w:bCs/>
          <w:sz w:val="24"/>
          <w:szCs w:val="24"/>
        </w:rPr>
        <w:t>s</w:t>
      </w:r>
      <w:r w:rsidR="000C6052">
        <w:rPr>
          <w:rFonts w:cs="Arial"/>
          <w:b/>
          <w:bCs/>
          <w:sz w:val="24"/>
          <w:szCs w:val="24"/>
        </w:rPr>
        <w:t xml:space="preserve"> / </w:t>
      </w:r>
      <w:r w:rsidR="001417BB" w:rsidRPr="00A566B3">
        <w:rPr>
          <w:rFonts w:cs="Arial"/>
          <w:b/>
          <w:bCs/>
          <w:sz w:val="24"/>
          <w:szCs w:val="24"/>
        </w:rPr>
        <w:t>Return</w:t>
      </w:r>
      <w:r w:rsidR="00BB7181">
        <w:rPr>
          <w:rFonts w:cs="Arial"/>
          <w:b/>
          <w:bCs/>
          <w:sz w:val="24"/>
          <w:szCs w:val="24"/>
        </w:rPr>
        <w:t>ed</w:t>
      </w:r>
      <w:r w:rsidR="001417BB" w:rsidRPr="00A566B3">
        <w:rPr>
          <w:rFonts w:cs="Arial"/>
          <w:b/>
          <w:bCs/>
          <w:sz w:val="24"/>
          <w:szCs w:val="24"/>
        </w:rPr>
        <w:t xml:space="preserve"> cheque</w:t>
      </w:r>
      <w:r w:rsidR="00BB7181">
        <w:rPr>
          <w:rFonts w:cs="Arial"/>
          <w:b/>
          <w:bCs/>
          <w:sz w:val="24"/>
          <w:szCs w:val="24"/>
        </w:rPr>
        <w:t>s</w:t>
      </w:r>
      <w:r w:rsidR="002B33B4">
        <w:rPr>
          <w:rFonts w:cs="Arial"/>
          <w:b/>
          <w:bCs/>
          <w:sz w:val="24"/>
          <w:szCs w:val="24"/>
        </w:rPr>
        <w:t xml:space="preserve"> / </w:t>
      </w:r>
      <w:r w:rsidR="00E16604">
        <w:rPr>
          <w:rFonts w:cs="Arial"/>
          <w:b/>
          <w:bCs/>
          <w:sz w:val="24"/>
          <w:szCs w:val="24"/>
        </w:rPr>
        <w:t xml:space="preserve">Post Dated Cheques / </w:t>
      </w:r>
      <w:r w:rsidR="002B33B4">
        <w:rPr>
          <w:rFonts w:cs="Arial"/>
          <w:b/>
          <w:bCs/>
          <w:sz w:val="24"/>
          <w:szCs w:val="24"/>
        </w:rPr>
        <w:t xml:space="preserve">Manager cheques / </w:t>
      </w:r>
      <w:r w:rsidR="00493E7E">
        <w:rPr>
          <w:rFonts w:cs="Arial"/>
          <w:b/>
          <w:bCs/>
          <w:sz w:val="24"/>
          <w:szCs w:val="24"/>
        </w:rPr>
        <w:t>Demand drafts</w:t>
      </w:r>
      <w:r w:rsidR="00B43E9A">
        <w:rPr>
          <w:rFonts w:cs="Arial"/>
          <w:b/>
          <w:bCs/>
          <w:sz w:val="24"/>
          <w:szCs w:val="24"/>
        </w:rPr>
        <w:t xml:space="preserve"> /</w:t>
      </w:r>
      <w:r w:rsidR="002B33B4">
        <w:rPr>
          <w:rFonts w:cs="Arial"/>
          <w:b/>
          <w:bCs/>
          <w:sz w:val="24"/>
          <w:szCs w:val="24"/>
        </w:rPr>
        <w:t xml:space="preserve"> Trade Documents (</w:t>
      </w:r>
      <w:r w:rsidR="004B43B5">
        <w:rPr>
          <w:rFonts w:cs="Arial"/>
          <w:b/>
          <w:bCs/>
          <w:sz w:val="24"/>
          <w:szCs w:val="24"/>
        </w:rPr>
        <w:t>Letters of Credit</w:t>
      </w:r>
      <w:r w:rsidR="00452E06">
        <w:rPr>
          <w:rFonts w:cs="Arial"/>
          <w:b/>
          <w:bCs/>
          <w:sz w:val="24"/>
          <w:szCs w:val="24"/>
        </w:rPr>
        <w:t xml:space="preserve"> </w:t>
      </w:r>
      <w:r w:rsidR="004B43B5">
        <w:rPr>
          <w:rFonts w:cs="Arial"/>
          <w:b/>
          <w:bCs/>
          <w:sz w:val="24"/>
          <w:szCs w:val="24"/>
        </w:rPr>
        <w:t>/</w:t>
      </w:r>
      <w:r w:rsidR="00452E06">
        <w:rPr>
          <w:rFonts w:cs="Arial"/>
          <w:b/>
          <w:bCs/>
          <w:sz w:val="24"/>
          <w:szCs w:val="24"/>
        </w:rPr>
        <w:t xml:space="preserve"> </w:t>
      </w:r>
      <w:r w:rsidR="002B33B4">
        <w:rPr>
          <w:rFonts w:cs="Arial"/>
          <w:b/>
          <w:bCs/>
          <w:sz w:val="24"/>
          <w:szCs w:val="24"/>
        </w:rPr>
        <w:t>Export/Import</w:t>
      </w:r>
      <w:r w:rsidR="00452E06">
        <w:rPr>
          <w:rFonts w:cs="Arial"/>
          <w:b/>
          <w:bCs/>
          <w:sz w:val="24"/>
          <w:szCs w:val="24"/>
        </w:rPr>
        <w:t xml:space="preserve"> Documents </w:t>
      </w:r>
      <w:r w:rsidR="002B33B4">
        <w:rPr>
          <w:rFonts w:cs="Arial"/>
          <w:b/>
          <w:bCs/>
          <w:sz w:val="24"/>
          <w:szCs w:val="24"/>
        </w:rPr>
        <w:t>/Guarantee)</w:t>
      </w:r>
      <w:r w:rsidR="00452E06">
        <w:rPr>
          <w:rFonts w:cs="Arial"/>
          <w:b/>
          <w:bCs/>
          <w:sz w:val="24"/>
          <w:szCs w:val="24"/>
        </w:rPr>
        <w:t xml:space="preserve"> </w:t>
      </w:r>
      <w:r w:rsidR="002B33B4">
        <w:rPr>
          <w:rFonts w:cs="Arial"/>
          <w:b/>
          <w:bCs/>
          <w:sz w:val="24"/>
          <w:szCs w:val="24"/>
        </w:rPr>
        <w:t>/</w:t>
      </w:r>
      <w:r w:rsidR="00452E06">
        <w:rPr>
          <w:rFonts w:cs="Arial"/>
          <w:b/>
          <w:bCs/>
          <w:sz w:val="24"/>
          <w:szCs w:val="24"/>
        </w:rPr>
        <w:t xml:space="preserve"> </w:t>
      </w:r>
      <w:r w:rsidR="00B43E9A" w:rsidRPr="008C24D4">
        <w:rPr>
          <w:rFonts w:cs="Arial"/>
          <w:b/>
          <w:bCs/>
          <w:sz w:val="24"/>
          <w:szCs w:val="24"/>
        </w:rPr>
        <w:t>Others (pls. specify) ……………</w:t>
      </w:r>
      <w:r w:rsidR="00452E06">
        <w:rPr>
          <w:rFonts w:cs="Arial"/>
          <w:b/>
          <w:bCs/>
          <w:sz w:val="24"/>
          <w:szCs w:val="24"/>
        </w:rPr>
        <w:t>…………………….</w:t>
      </w:r>
      <w:r w:rsidR="00B43E9A" w:rsidRPr="008C24D4">
        <w:rPr>
          <w:rFonts w:cs="Arial"/>
          <w:b/>
          <w:bCs/>
          <w:sz w:val="24"/>
          <w:szCs w:val="24"/>
        </w:rPr>
        <w:t>…………</w:t>
      </w:r>
      <w:r w:rsidR="002B33B4">
        <w:rPr>
          <w:rFonts w:cs="Arial"/>
          <w:b/>
          <w:bCs/>
          <w:sz w:val="24"/>
          <w:szCs w:val="24"/>
        </w:rPr>
        <w:t xml:space="preserve"> </w:t>
      </w:r>
      <w:r w:rsidR="001417BB" w:rsidRPr="00A566B3">
        <w:rPr>
          <w:rFonts w:cs="Arial"/>
          <w:sz w:val="24"/>
          <w:szCs w:val="24"/>
        </w:rPr>
        <w:t>pertaining to our above account</w:t>
      </w:r>
      <w:r w:rsidR="004B43B5">
        <w:rPr>
          <w:rFonts w:cs="Arial"/>
          <w:sz w:val="24"/>
          <w:szCs w:val="24"/>
        </w:rPr>
        <w:t xml:space="preserve"> </w:t>
      </w:r>
      <w:r w:rsidR="004B43B5" w:rsidRPr="004B43B5">
        <w:rPr>
          <w:rFonts w:cs="Arial"/>
          <w:i/>
          <w:iCs/>
          <w:sz w:val="24"/>
          <w:szCs w:val="24"/>
        </w:rPr>
        <w:t>(please strike out what is not required)</w:t>
      </w:r>
      <w:r w:rsidR="004B43B5">
        <w:rPr>
          <w:rFonts w:cs="Arial"/>
          <w:i/>
          <w:iCs/>
          <w:sz w:val="24"/>
          <w:szCs w:val="24"/>
        </w:rPr>
        <w:t>,</w:t>
      </w:r>
      <w:r w:rsidR="004B43B5">
        <w:rPr>
          <w:rFonts w:cs="Arial"/>
          <w:sz w:val="24"/>
          <w:szCs w:val="24"/>
        </w:rPr>
        <w:t xml:space="preserve"> </w:t>
      </w:r>
      <w:r w:rsidR="00460EE0" w:rsidRPr="008C24D4">
        <w:rPr>
          <w:rFonts w:cs="Arial"/>
          <w:sz w:val="24"/>
          <w:szCs w:val="24"/>
        </w:rPr>
        <w:t>either from Bank branch counter or through courier.</w:t>
      </w:r>
      <w:r w:rsidR="001417BB" w:rsidRPr="00A566B3">
        <w:rPr>
          <w:rFonts w:cs="Arial"/>
          <w:sz w:val="24"/>
          <w:szCs w:val="24"/>
        </w:rPr>
        <w:t xml:space="preserve"> </w:t>
      </w:r>
    </w:p>
    <w:p w14:paraId="265B29E7" w14:textId="49CF2720" w:rsidR="00284D8E" w:rsidRPr="00A566B3" w:rsidRDefault="00284D8E" w:rsidP="0080376E">
      <w:pPr>
        <w:spacing w:after="120" w:line="260" w:lineRule="exact"/>
        <w:ind w:left="-180" w:right="-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Below authorized signatories / representatives are also authorized to hand over</w:t>
      </w:r>
      <w:r w:rsidR="00C873AC">
        <w:rPr>
          <w:rFonts w:cs="Arial"/>
          <w:sz w:val="24"/>
          <w:szCs w:val="24"/>
        </w:rPr>
        <w:t xml:space="preserve"> to the Bank </w:t>
      </w:r>
      <w:r w:rsidR="00E16604">
        <w:rPr>
          <w:rFonts w:cs="Arial"/>
          <w:sz w:val="24"/>
          <w:szCs w:val="24"/>
        </w:rPr>
        <w:t xml:space="preserve">our </w:t>
      </w:r>
      <w:r>
        <w:rPr>
          <w:rFonts w:cs="Arial"/>
          <w:sz w:val="24"/>
          <w:szCs w:val="24"/>
        </w:rPr>
        <w:t xml:space="preserve">Funds Transfer Forms </w:t>
      </w:r>
      <w:r w:rsidR="0080376E">
        <w:rPr>
          <w:rFonts w:cs="Arial"/>
          <w:sz w:val="24"/>
          <w:szCs w:val="24"/>
        </w:rPr>
        <w:t>including but not limited to 3</w:t>
      </w:r>
      <w:r w:rsidR="0080376E" w:rsidRPr="0080376E">
        <w:rPr>
          <w:rFonts w:cs="Arial"/>
          <w:sz w:val="24"/>
          <w:szCs w:val="24"/>
          <w:vertAlign w:val="superscript"/>
        </w:rPr>
        <w:t>rd</w:t>
      </w:r>
      <w:r w:rsidR="0080376E">
        <w:rPr>
          <w:rFonts w:cs="Arial"/>
          <w:sz w:val="24"/>
          <w:szCs w:val="24"/>
        </w:rPr>
        <w:t xml:space="preserve"> party transfers (local / foreign) and account to account transfers within CBD</w:t>
      </w:r>
      <w:r w:rsidR="00E16604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14:paraId="625CCCD4" w14:textId="2E3D08AF" w:rsidR="001417BB" w:rsidRDefault="00250799" w:rsidP="009329D4">
      <w:pPr>
        <w:spacing w:after="120" w:line="260" w:lineRule="exact"/>
        <w:ind w:left="-180" w:right="-360"/>
        <w:jc w:val="both"/>
        <w:rPr>
          <w:rFonts w:cs="Arial"/>
          <w:sz w:val="24"/>
          <w:szCs w:val="24"/>
        </w:rPr>
      </w:pPr>
      <w:r w:rsidRPr="00CC07FA">
        <w:rPr>
          <w:rFonts w:cs="Arial"/>
          <w:sz w:val="24"/>
          <w:szCs w:val="24"/>
        </w:rPr>
        <w:t xml:space="preserve">This authority is valid </w:t>
      </w:r>
      <w:r w:rsidR="00604C56" w:rsidRPr="00CC07FA">
        <w:rPr>
          <w:rFonts w:cs="Arial"/>
          <w:sz w:val="24"/>
          <w:szCs w:val="24"/>
        </w:rPr>
        <w:t>from the date of issuance</w:t>
      </w:r>
      <w:r w:rsidR="009B0180">
        <w:rPr>
          <w:rFonts w:cs="Arial"/>
          <w:sz w:val="24"/>
          <w:szCs w:val="24"/>
        </w:rPr>
        <w:t xml:space="preserve"> of this letter</w:t>
      </w:r>
      <w:r w:rsidRPr="00CC07FA">
        <w:rPr>
          <w:rFonts w:cs="Arial"/>
          <w:sz w:val="24"/>
          <w:szCs w:val="24"/>
        </w:rPr>
        <w:t xml:space="preserve"> </w:t>
      </w:r>
      <w:r w:rsidR="00DC2C27" w:rsidRPr="00CC07FA">
        <w:rPr>
          <w:rFonts w:cs="Arial"/>
          <w:sz w:val="24"/>
          <w:szCs w:val="24"/>
        </w:rPr>
        <w:t xml:space="preserve">unless </w:t>
      </w:r>
      <w:r w:rsidRPr="00CC07FA">
        <w:rPr>
          <w:rFonts w:cs="Arial"/>
          <w:sz w:val="24"/>
          <w:szCs w:val="24"/>
        </w:rPr>
        <w:t>revoked / cancelled by us in writing</w:t>
      </w:r>
      <w:r w:rsidR="009B0180">
        <w:rPr>
          <w:rFonts w:cs="Arial"/>
          <w:sz w:val="24"/>
          <w:szCs w:val="24"/>
        </w:rPr>
        <w:t xml:space="preserve"> and supersedes other earlier such authority given either in writing or through account opening forms</w:t>
      </w:r>
      <w:r w:rsidRPr="00CC07FA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68"/>
        <w:gridCol w:w="1800"/>
        <w:gridCol w:w="2250"/>
        <w:gridCol w:w="2700"/>
      </w:tblGrid>
      <w:tr w:rsidR="002A40D6" w:rsidRPr="00A8519C" w14:paraId="066C23E5" w14:textId="3949F50A" w:rsidTr="000B56BF">
        <w:trPr>
          <w:trHeight w:val="395"/>
        </w:trPr>
        <w:tc>
          <w:tcPr>
            <w:tcW w:w="3168" w:type="dxa"/>
            <w:shd w:val="clear" w:color="auto" w:fill="FFFFFF" w:themeFill="background1"/>
          </w:tcPr>
          <w:p w14:paraId="7BB495C5" w14:textId="77777777" w:rsidR="002A40D6" w:rsidRPr="00124CC1" w:rsidRDefault="002A40D6" w:rsidP="00A6087D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124CC1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1800" w:type="dxa"/>
            <w:shd w:val="clear" w:color="auto" w:fill="FFFFFF" w:themeFill="background1"/>
          </w:tcPr>
          <w:p w14:paraId="59E2911D" w14:textId="77777777" w:rsidR="002A40D6" w:rsidRPr="00124CC1" w:rsidRDefault="002A40D6" w:rsidP="00A6087D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124CC1">
              <w:rPr>
                <w:rFonts w:cs="Arial"/>
                <w:sz w:val="24"/>
                <w:szCs w:val="24"/>
              </w:rPr>
              <w:t>Mobile Number</w:t>
            </w:r>
          </w:p>
        </w:tc>
        <w:tc>
          <w:tcPr>
            <w:tcW w:w="2250" w:type="dxa"/>
            <w:shd w:val="clear" w:color="auto" w:fill="FFFFFF" w:themeFill="background1"/>
          </w:tcPr>
          <w:p w14:paraId="63E5EAC3" w14:textId="77777777" w:rsidR="002A40D6" w:rsidRPr="00124CC1" w:rsidRDefault="002A40D6" w:rsidP="00A6087D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124CC1">
              <w:rPr>
                <w:rFonts w:cs="Arial"/>
                <w:sz w:val="24"/>
                <w:szCs w:val="24"/>
              </w:rPr>
              <w:t>Emirates ID Number</w:t>
            </w:r>
          </w:p>
        </w:tc>
        <w:tc>
          <w:tcPr>
            <w:tcW w:w="2700" w:type="dxa"/>
            <w:shd w:val="clear" w:color="auto" w:fill="FFFFFF" w:themeFill="background1"/>
          </w:tcPr>
          <w:p w14:paraId="654A54B3" w14:textId="353E8753" w:rsidR="002A40D6" w:rsidRPr="00124CC1" w:rsidRDefault="002A40D6" w:rsidP="00ED2FF1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124CC1">
              <w:rPr>
                <w:rFonts w:cs="Arial"/>
                <w:sz w:val="24"/>
                <w:szCs w:val="24"/>
              </w:rPr>
              <w:t xml:space="preserve">Specimen signature </w:t>
            </w:r>
          </w:p>
        </w:tc>
      </w:tr>
      <w:tr w:rsidR="002A40D6" w:rsidRPr="00A8519C" w14:paraId="592DFABB" w14:textId="6FA04F96" w:rsidTr="000B56BF">
        <w:trPr>
          <w:trHeight w:val="602"/>
        </w:trPr>
        <w:tc>
          <w:tcPr>
            <w:tcW w:w="3168" w:type="dxa"/>
            <w:shd w:val="clear" w:color="auto" w:fill="FFFFFF" w:themeFill="background1"/>
          </w:tcPr>
          <w:p w14:paraId="7DA9AEA0" w14:textId="77777777" w:rsidR="002A40D6" w:rsidRPr="00A8519C" w:rsidRDefault="002A40D6" w:rsidP="00A6087D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719D374B" w14:textId="3CD9EEA9" w:rsidR="002A40D6" w:rsidRPr="00A8519C" w:rsidRDefault="002A40D6" w:rsidP="00A6087D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375F2C29" w14:textId="411E2764" w:rsidR="002A40D6" w:rsidRPr="00A8519C" w:rsidRDefault="002A40D6" w:rsidP="00A6087D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741A114B" w14:textId="13689C8A" w:rsidR="002A40D6" w:rsidRDefault="002A40D6" w:rsidP="00A6087D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2A40D6" w:rsidRPr="00A8519C" w14:paraId="443FA62F" w14:textId="2716685A" w:rsidTr="000B56BF">
        <w:trPr>
          <w:trHeight w:val="620"/>
        </w:trPr>
        <w:tc>
          <w:tcPr>
            <w:tcW w:w="3168" w:type="dxa"/>
            <w:shd w:val="clear" w:color="auto" w:fill="FFFFFF" w:themeFill="background1"/>
          </w:tcPr>
          <w:p w14:paraId="53F8CFF8" w14:textId="77777777" w:rsidR="002A40D6" w:rsidRPr="00A8519C" w:rsidRDefault="002A40D6" w:rsidP="00A6087D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0B4F367D" w14:textId="77777777" w:rsidR="002A40D6" w:rsidRPr="00A8519C" w:rsidRDefault="002A40D6" w:rsidP="00A6087D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78EA0145" w14:textId="77777777" w:rsidR="002A40D6" w:rsidRPr="00A8519C" w:rsidRDefault="002A40D6" w:rsidP="00A6087D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21AE1326" w14:textId="77777777" w:rsidR="002A40D6" w:rsidRPr="00A8519C" w:rsidRDefault="002A40D6" w:rsidP="00A6087D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2A40D6" w:rsidRPr="00A8519C" w14:paraId="422C64DD" w14:textId="2E21531A" w:rsidTr="000B56BF">
        <w:trPr>
          <w:trHeight w:val="620"/>
        </w:trPr>
        <w:tc>
          <w:tcPr>
            <w:tcW w:w="3168" w:type="dxa"/>
            <w:shd w:val="clear" w:color="auto" w:fill="FFFFFF" w:themeFill="background1"/>
          </w:tcPr>
          <w:p w14:paraId="58D72520" w14:textId="77777777" w:rsidR="002A40D6" w:rsidRPr="00A8519C" w:rsidRDefault="002A40D6" w:rsidP="00A6087D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50B8247A" w14:textId="77777777" w:rsidR="002A40D6" w:rsidRPr="00A8519C" w:rsidRDefault="002A40D6" w:rsidP="00A6087D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435C2CB8" w14:textId="77777777" w:rsidR="002A40D6" w:rsidRPr="00A8519C" w:rsidRDefault="002A40D6" w:rsidP="00A6087D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4F7DCC0F" w14:textId="77777777" w:rsidR="002A40D6" w:rsidRPr="00A8519C" w:rsidRDefault="002A40D6" w:rsidP="00A6087D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</w:tbl>
    <w:p w14:paraId="4BD0F663" w14:textId="4EB0669D" w:rsidR="00DF696D" w:rsidRPr="00DF696D" w:rsidRDefault="00DF696D" w:rsidP="002B33B4">
      <w:pPr>
        <w:spacing w:after="120" w:line="260" w:lineRule="exact"/>
        <w:ind w:left="-180" w:right="-360"/>
        <w:jc w:val="both"/>
        <w:rPr>
          <w:i/>
          <w:iCs/>
          <w:sz w:val="20"/>
          <w:szCs w:val="20"/>
        </w:rPr>
      </w:pPr>
      <w:r w:rsidRPr="00DF696D">
        <w:rPr>
          <w:i/>
          <w:iCs/>
          <w:sz w:val="20"/>
          <w:szCs w:val="20"/>
        </w:rPr>
        <w:t>Note: Documents will only be delivered</w:t>
      </w:r>
      <w:r w:rsidR="00284D8E">
        <w:rPr>
          <w:i/>
          <w:iCs/>
          <w:sz w:val="20"/>
          <w:szCs w:val="20"/>
        </w:rPr>
        <w:t xml:space="preserve"> / accepted</w:t>
      </w:r>
      <w:r w:rsidRPr="00DF696D">
        <w:rPr>
          <w:i/>
          <w:iCs/>
          <w:sz w:val="20"/>
          <w:szCs w:val="20"/>
        </w:rPr>
        <w:t xml:space="preserve"> against a valid Emirates ID.</w:t>
      </w:r>
    </w:p>
    <w:p w14:paraId="625CCCD6" w14:textId="4F43FC5E" w:rsidR="001417BB" w:rsidRPr="00E11AED" w:rsidRDefault="001417BB" w:rsidP="002B33B4">
      <w:pPr>
        <w:spacing w:after="120" w:line="260" w:lineRule="exact"/>
        <w:ind w:left="-180" w:right="-360"/>
        <w:jc w:val="both"/>
        <w:rPr>
          <w:sz w:val="24"/>
          <w:szCs w:val="24"/>
        </w:rPr>
      </w:pPr>
      <w:r w:rsidRPr="00E11AED">
        <w:rPr>
          <w:sz w:val="24"/>
          <w:szCs w:val="24"/>
        </w:rPr>
        <w:t>I/We hereby acknowledge and represent that the Bank and its directors and officers shall not be liable in any manner whatsoever for any action taken pursuant to this instr</w:t>
      </w:r>
      <w:r w:rsidR="00F84C65" w:rsidRPr="00E11AED">
        <w:rPr>
          <w:sz w:val="24"/>
          <w:szCs w:val="24"/>
        </w:rPr>
        <w:t>uction and authorization letter</w:t>
      </w:r>
      <w:r w:rsidRPr="00E11AED">
        <w:rPr>
          <w:sz w:val="24"/>
          <w:szCs w:val="24"/>
        </w:rPr>
        <w:t>,</w:t>
      </w:r>
      <w:r w:rsidR="00F84C65" w:rsidRPr="00E11AED">
        <w:rPr>
          <w:sz w:val="24"/>
          <w:szCs w:val="24"/>
        </w:rPr>
        <w:t xml:space="preserve"> </w:t>
      </w:r>
      <w:r w:rsidRPr="00E11AED">
        <w:rPr>
          <w:sz w:val="24"/>
          <w:szCs w:val="24"/>
        </w:rPr>
        <w:t>and I/we hereby agree</w:t>
      </w:r>
      <w:r w:rsidR="00F84C65" w:rsidRPr="00E11AED">
        <w:rPr>
          <w:sz w:val="24"/>
          <w:szCs w:val="24"/>
        </w:rPr>
        <w:t xml:space="preserve"> and undertake to fully protect</w:t>
      </w:r>
      <w:r w:rsidRPr="00E11AED">
        <w:rPr>
          <w:sz w:val="24"/>
          <w:szCs w:val="24"/>
        </w:rPr>
        <w:t>,</w:t>
      </w:r>
      <w:r w:rsidR="00F84C65" w:rsidRPr="00E11AED">
        <w:rPr>
          <w:sz w:val="24"/>
          <w:szCs w:val="24"/>
        </w:rPr>
        <w:t xml:space="preserve"> </w:t>
      </w:r>
      <w:r w:rsidRPr="00E11AED">
        <w:rPr>
          <w:sz w:val="24"/>
          <w:szCs w:val="24"/>
        </w:rPr>
        <w:t>defend, h</w:t>
      </w:r>
      <w:r w:rsidR="00F84C65" w:rsidRPr="00E11AED">
        <w:rPr>
          <w:sz w:val="24"/>
          <w:szCs w:val="24"/>
        </w:rPr>
        <w:t xml:space="preserve">old harmless and keep the Bank </w:t>
      </w:r>
      <w:r w:rsidRPr="00E11AED">
        <w:rPr>
          <w:sz w:val="24"/>
          <w:szCs w:val="24"/>
        </w:rPr>
        <w:t xml:space="preserve">and its directors and officers fully indemnified from </w:t>
      </w:r>
      <w:r w:rsidR="00F84C65" w:rsidRPr="00E11AED">
        <w:rPr>
          <w:sz w:val="24"/>
          <w:szCs w:val="24"/>
        </w:rPr>
        <w:t xml:space="preserve">and against any and all claims, </w:t>
      </w:r>
      <w:r w:rsidRPr="00E11AED">
        <w:rPr>
          <w:sz w:val="24"/>
          <w:szCs w:val="24"/>
        </w:rPr>
        <w:t>oblig</w:t>
      </w:r>
      <w:r w:rsidR="00F84C65" w:rsidRPr="00E11AED">
        <w:rPr>
          <w:sz w:val="24"/>
          <w:szCs w:val="24"/>
        </w:rPr>
        <w:t>ations, liabilities</w:t>
      </w:r>
      <w:r w:rsidRPr="00E11AED">
        <w:rPr>
          <w:sz w:val="24"/>
          <w:szCs w:val="24"/>
        </w:rPr>
        <w:t>,</w:t>
      </w:r>
      <w:r w:rsidR="00F84C65" w:rsidRPr="00E11AED">
        <w:rPr>
          <w:sz w:val="24"/>
          <w:szCs w:val="24"/>
        </w:rPr>
        <w:t xml:space="preserve"> </w:t>
      </w:r>
      <w:r w:rsidRPr="00E11AED">
        <w:rPr>
          <w:sz w:val="24"/>
          <w:szCs w:val="24"/>
        </w:rPr>
        <w:t>lawsuits, actions, costs, expenses and disbursements of any kind or nature whatsoever and howsoever arising,</w:t>
      </w:r>
      <w:r w:rsidR="00E47C24">
        <w:rPr>
          <w:sz w:val="24"/>
          <w:szCs w:val="24"/>
        </w:rPr>
        <w:t xml:space="preserve"> whether directly or indirectly, </w:t>
      </w:r>
      <w:r w:rsidRPr="00E11AED">
        <w:rPr>
          <w:sz w:val="24"/>
          <w:szCs w:val="24"/>
        </w:rPr>
        <w:t>in consequence of or as a result of these instructions</w:t>
      </w:r>
      <w:r w:rsidR="00E47C24">
        <w:rPr>
          <w:sz w:val="24"/>
          <w:szCs w:val="24"/>
        </w:rPr>
        <w:t xml:space="preserve"> </w:t>
      </w:r>
      <w:r w:rsidRPr="00E11AED">
        <w:rPr>
          <w:sz w:val="24"/>
          <w:szCs w:val="24"/>
        </w:rPr>
        <w:t>/</w:t>
      </w:r>
      <w:r w:rsidR="00E47C24">
        <w:rPr>
          <w:sz w:val="24"/>
          <w:szCs w:val="24"/>
        </w:rPr>
        <w:t xml:space="preserve"> </w:t>
      </w:r>
      <w:r w:rsidRPr="00E11AED">
        <w:rPr>
          <w:sz w:val="24"/>
          <w:szCs w:val="24"/>
        </w:rPr>
        <w:t xml:space="preserve">authorizations. </w:t>
      </w:r>
    </w:p>
    <w:p w14:paraId="625CCCD7" w14:textId="77777777" w:rsidR="001417BB" w:rsidRPr="001417BB" w:rsidRDefault="001417BB" w:rsidP="009329D4">
      <w:pPr>
        <w:spacing w:after="120" w:line="240" w:lineRule="auto"/>
        <w:ind w:left="-180"/>
        <w:rPr>
          <w:rFonts w:cs="Arial"/>
          <w:sz w:val="24"/>
          <w:szCs w:val="24"/>
        </w:rPr>
      </w:pPr>
      <w:r w:rsidRPr="001417BB">
        <w:rPr>
          <w:rFonts w:cs="Arial"/>
          <w:sz w:val="24"/>
          <w:szCs w:val="24"/>
        </w:rPr>
        <w:t>Yours Sincerely</w:t>
      </w:r>
      <w:r w:rsidR="00FD61AE">
        <w:rPr>
          <w:rFonts w:cs="Arial"/>
          <w:sz w:val="24"/>
          <w:szCs w:val="24"/>
        </w:rPr>
        <w:t>,</w:t>
      </w:r>
    </w:p>
    <w:p w14:paraId="462A16BD" w14:textId="7B2CA37B" w:rsidR="004B43B5" w:rsidRPr="00124CC1" w:rsidRDefault="00A20352" w:rsidP="00A20352">
      <w:pPr>
        <w:spacing w:line="360" w:lineRule="auto"/>
        <w:ind w:left="-180"/>
        <w:rPr>
          <w:rFonts w:cs="Arial"/>
          <w:sz w:val="24"/>
          <w:szCs w:val="24"/>
        </w:rPr>
      </w:pPr>
      <w:r w:rsidRPr="00124CC1">
        <w:rPr>
          <w:sz w:val="24"/>
          <w:szCs w:val="24"/>
        </w:rPr>
        <w:t>Name</w:t>
      </w:r>
      <w:r w:rsidRPr="00124CC1">
        <w:rPr>
          <w:sz w:val="24"/>
          <w:szCs w:val="24"/>
        </w:rPr>
        <w:tab/>
      </w:r>
      <w:r w:rsidRPr="00124CC1">
        <w:rPr>
          <w:sz w:val="24"/>
          <w:szCs w:val="24"/>
        </w:rPr>
        <w:tab/>
      </w:r>
      <w:r w:rsidR="004B43B5" w:rsidRPr="00124CC1">
        <w:rPr>
          <w:rFonts w:cs="Arial"/>
          <w:sz w:val="24"/>
          <w:szCs w:val="24"/>
        </w:rPr>
        <w:t>…………………………………………</w:t>
      </w:r>
    </w:p>
    <w:p w14:paraId="57B72999" w14:textId="00E18C59" w:rsidR="004B43B5" w:rsidRPr="00124CC1" w:rsidRDefault="004B43B5" w:rsidP="00A20352">
      <w:pPr>
        <w:spacing w:line="360" w:lineRule="auto"/>
        <w:ind w:left="-180"/>
        <w:rPr>
          <w:rFonts w:cs="Arial"/>
          <w:sz w:val="24"/>
          <w:szCs w:val="24"/>
        </w:rPr>
      </w:pPr>
      <w:r w:rsidRPr="00124CC1">
        <w:rPr>
          <w:sz w:val="24"/>
          <w:szCs w:val="24"/>
        </w:rPr>
        <w:t>Signature</w:t>
      </w:r>
      <w:r w:rsidRPr="00124CC1">
        <w:rPr>
          <w:sz w:val="24"/>
          <w:szCs w:val="24"/>
        </w:rPr>
        <w:tab/>
      </w:r>
      <w:r w:rsidRPr="00124CC1">
        <w:rPr>
          <w:rFonts w:cs="Arial"/>
          <w:sz w:val="24"/>
          <w:szCs w:val="24"/>
        </w:rPr>
        <w:t>…………………………………………</w:t>
      </w:r>
    </w:p>
    <w:p w14:paraId="7F22FBB4" w14:textId="04CE020F" w:rsidR="004B43B5" w:rsidRDefault="00A20352" w:rsidP="004B43B5">
      <w:pPr>
        <w:spacing w:before="120" w:after="0" w:line="360" w:lineRule="auto"/>
        <w:ind w:left="-180"/>
      </w:pPr>
      <w:r w:rsidRPr="00124CC1">
        <w:rPr>
          <w:sz w:val="24"/>
          <w:szCs w:val="24"/>
        </w:rPr>
        <w:t>Seal</w:t>
      </w:r>
      <w:r w:rsidRPr="00124CC1">
        <w:rPr>
          <w:sz w:val="24"/>
          <w:szCs w:val="24"/>
        </w:rPr>
        <w:tab/>
      </w:r>
      <w:r>
        <w:tab/>
      </w:r>
      <w:r w:rsidR="004B43B5" w:rsidRPr="00A566B3">
        <w:rPr>
          <w:rFonts w:cs="Arial"/>
          <w:sz w:val="24"/>
          <w:szCs w:val="24"/>
        </w:rPr>
        <w:t>…………………………………………</w:t>
      </w:r>
    </w:p>
    <w:sectPr w:rsidR="004B43B5" w:rsidSect="0080376E">
      <w:pgSz w:w="12240" w:h="15840"/>
      <w:pgMar w:top="900" w:right="144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BB"/>
    <w:rsid w:val="00021AEA"/>
    <w:rsid w:val="00032561"/>
    <w:rsid w:val="000B56BF"/>
    <w:rsid w:val="000C6052"/>
    <w:rsid w:val="00124CC1"/>
    <w:rsid w:val="001417BB"/>
    <w:rsid w:val="00177AEA"/>
    <w:rsid w:val="001B0D40"/>
    <w:rsid w:val="00250799"/>
    <w:rsid w:val="00250ECE"/>
    <w:rsid w:val="00284D8E"/>
    <w:rsid w:val="002A40D6"/>
    <w:rsid w:val="002B33B4"/>
    <w:rsid w:val="002F1ECB"/>
    <w:rsid w:val="003116C7"/>
    <w:rsid w:val="003660CF"/>
    <w:rsid w:val="00387A56"/>
    <w:rsid w:val="004116FC"/>
    <w:rsid w:val="00417D86"/>
    <w:rsid w:val="00432CF8"/>
    <w:rsid w:val="00452E06"/>
    <w:rsid w:val="00460EE0"/>
    <w:rsid w:val="00493E7E"/>
    <w:rsid w:val="004A4C06"/>
    <w:rsid w:val="004B34E5"/>
    <w:rsid w:val="004B43B5"/>
    <w:rsid w:val="004F6EE1"/>
    <w:rsid w:val="005226FD"/>
    <w:rsid w:val="005810FC"/>
    <w:rsid w:val="00604C56"/>
    <w:rsid w:val="006150D6"/>
    <w:rsid w:val="006A3210"/>
    <w:rsid w:val="006D1359"/>
    <w:rsid w:val="006D3201"/>
    <w:rsid w:val="006D618A"/>
    <w:rsid w:val="007804BF"/>
    <w:rsid w:val="0080376E"/>
    <w:rsid w:val="0087352C"/>
    <w:rsid w:val="008C24D4"/>
    <w:rsid w:val="008D5D8C"/>
    <w:rsid w:val="009329D4"/>
    <w:rsid w:val="00945F07"/>
    <w:rsid w:val="009662E5"/>
    <w:rsid w:val="009B0180"/>
    <w:rsid w:val="00A20352"/>
    <w:rsid w:val="00A224B8"/>
    <w:rsid w:val="00A3053E"/>
    <w:rsid w:val="00A7235D"/>
    <w:rsid w:val="00A81D8F"/>
    <w:rsid w:val="00A90ED6"/>
    <w:rsid w:val="00B43E9A"/>
    <w:rsid w:val="00BA5C41"/>
    <w:rsid w:val="00BB7181"/>
    <w:rsid w:val="00BE5367"/>
    <w:rsid w:val="00C17463"/>
    <w:rsid w:val="00C44738"/>
    <w:rsid w:val="00C65080"/>
    <w:rsid w:val="00C873AC"/>
    <w:rsid w:val="00CC07FA"/>
    <w:rsid w:val="00CF1F39"/>
    <w:rsid w:val="00CF38C5"/>
    <w:rsid w:val="00D02C41"/>
    <w:rsid w:val="00D51D51"/>
    <w:rsid w:val="00DA349D"/>
    <w:rsid w:val="00DB4E74"/>
    <w:rsid w:val="00DC2C27"/>
    <w:rsid w:val="00DF696D"/>
    <w:rsid w:val="00E11AED"/>
    <w:rsid w:val="00E16604"/>
    <w:rsid w:val="00E47C24"/>
    <w:rsid w:val="00ED2FF1"/>
    <w:rsid w:val="00F741DB"/>
    <w:rsid w:val="00F84C65"/>
    <w:rsid w:val="00FD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CCCCA"/>
  <w15:docId w15:val="{0D0EF2EE-9E70-4D10-8DDD-170626E0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C2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c58302-8f63-4c20-8ce5-8f3a3e8de3ae">4D3VJNNZYSR7-1259055893-394</_dlc_DocId>
    <_dlc_DocIdUrl xmlns="dfc58302-8f63-4c20-8ce5-8f3a3e8de3ae">
      <Url>http://zoom/ProcedurePortal/_layouts/DocIdRedir.aspx?ID=4D3VJNNZYSR7-1259055893-394</Url>
      <Description>4D3VJNNZYSR7-1259055893-394</Description>
    </_dlc_DocIdUrl>
    <Category xmlns="a35d354a-9257-43ed-be37-0c69e984b85b">Account Opening and Account Maintenance</Categor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B5BE565D89B84BA7F77D5D860317C4" ma:contentTypeVersion="1" ma:contentTypeDescription="Create a new document." ma:contentTypeScope="" ma:versionID="9634bd633c8deaf1a732a1b7aa4a3dbe">
  <xsd:schema xmlns:xsd="http://www.w3.org/2001/XMLSchema" xmlns:xs="http://www.w3.org/2001/XMLSchema" xmlns:p="http://schemas.microsoft.com/office/2006/metadata/properties" xmlns:ns2="dfc58302-8f63-4c20-8ce5-8f3a3e8de3ae" xmlns:ns3="a35d354a-9257-43ed-be37-0c69e984b85b" targetNamespace="http://schemas.microsoft.com/office/2006/metadata/properties" ma:root="true" ma:fieldsID="515ada3ffbe710252d05c747081014b4" ns2:_="" ns3:_="">
    <xsd:import namespace="dfc58302-8f63-4c20-8ce5-8f3a3e8de3ae"/>
    <xsd:import namespace="a35d354a-9257-43ed-be37-0c69e984b8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58302-8f63-4c20-8ce5-8f3a3e8de3a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d354a-9257-43ed-be37-0c69e984b85b" elementFormDefault="qualified">
    <xsd:import namespace="http://schemas.microsoft.com/office/2006/documentManagement/types"/>
    <xsd:import namespace="http://schemas.microsoft.com/office/infopath/2007/PartnerControls"/>
    <xsd:element name="Category" ma:index="11" ma:displayName="Category" ma:format="Dropdown" ma:internalName="Category">
      <xsd:simpleType>
        <xsd:restriction base="dms:Choice">
          <xsd:enumeration value="Account Opening and Account Maintenance"/>
          <xsd:enumeration value="AML and Compliance"/>
          <xsd:enumeration value="ATM or EDM Services"/>
          <xsd:enumeration value="Bancassurance Services"/>
          <xsd:enumeration value="Branch Operations"/>
          <xsd:enumeration value="CBD Financial Services"/>
          <xsd:enumeration value="Corporate Credit Control"/>
          <xsd:enumeration value="Corporate Procedures Non Personal"/>
          <xsd:enumeration value="Contact Centre"/>
          <xsd:enumeration value="Clearing or Collection cheques or PDCs"/>
          <xsd:enumeration value="Collections and Recovery"/>
          <xsd:enumeration value="Card Services"/>
          <xsd:enumeration value="Document Scanning"/>
          <xsd:enumeration value="EBanking"/>
          <xsd:enumeration value="Financial Control"/>
          <xsd:enumeration value="General References"/>
          <xsd:enumeration value="Guidelines"/>
          <xsd:enumeration value="Human Resources"/>
          <xsd:enumeration value="Investment Services"/>
          <xsd:enumeration value="Islamic Banking"/>
          <xsd:enumeration value="Legal"/>
          <xsd:enumeration value="Marketing"/>
          <xsd:enumeration value="Public Sector Payments"/>
          <xsd:enumeration value="PCM Services"/>
          <xsd:enumeration value="PCM Products Registration and Services forms"/>
          <xsd:enumeration value="Retail Lending Services"/>
          <xsd:enumeration value="Payrolls and Remittances"/>
          <xsd:enumeration value="Risk Management"/>
          <xsd:enumeration value="Remittances"/>
          <xsd:enumeration value="Segmentation"/>
          <xsd:enumeration value="Teller Services"/>
          <xsd:enumeration value="Trade Finance"/>
          <xsd:enumeration value="Transaction Processing"/>
          <xsd:enumeration value="Treasury Services"/>
          <xsd:enumeration value="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FC2622-3BBA-4141-B2E9-4ECEAB600EED}">
  <ds:schemaRefs>
    <ds:schemaRef ds:uri="http://schemas.microsoft.com/office/2006/metadata/properties"/>
    <ds:schemaRef ds:uri="http://schemas.microsoft.com/office/infopath/2007/PartnerControls"/>
    <ds:schemaRef ds:uri="dfc58302-8f63-4c20-8ce5-8f3a3e8de3ae"/>
    <ds:schemaRef ds:uri="a35d354a-9257-43ed-be37-0c69e984b85b"/>
  </ds:schemaRefs>
</ds:datastoreItem>
</file>

<file path=customXml/itemProps2.xml><?xml version="1.0" encoding="utf-8"?>
<ds:datastoreItem xmlns:ds="http://schemas.openxmlformats.org/officeDocument/2006/customXml" ds:itemID="{51B33F57-8DCA-42E1-AE22-BDF430A39E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F800A20-3FF3-4A28-9376-EABDAD298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58302-8f63-4c20-8ce5-8f3a3e8de3ae"/>
    <ds:schemaRef ds:uri="a35d354a-9257-43ed-be37-0c69e984b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EB194D-9C9A-4A48-AD05-0027FE3772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Hewlett-Packard Company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Ibrahim Abdelmoneim Elbamby</dc:creator>
  <cp:lastModifiedBy>Nasim Abdulla Mohammed</cp:lastModifiedBy>
  <cp:revision>2</cp:revision>
  <cp:lastPrinted>2019-12-08T10:55:00Z</cp:lastPrinted>
  <dcterms:created xsi:type="dcterms:W3CDTF">2020-02-11T11:02:00Z</dcterms:created>
  <dcterms:modified xsi:type="dcterms:W3CDTF">2020-02-11T11:02:00Z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0x010100D4B5BE565D89B84BA7F77D5D860317C4</vt:lpwstr>
  </property>
  <property fmtid="{D5CDD505-2E9C-101B-9397-08002B2CF9AE}" pid="3" name="_dlc_DocIdItemGuid">
    <vt:lpwstr>2b83affb-8136-48ca-a008-fe6992ef028c</vt:lpwstr>
  </property>
  <property fmtid="{D5CDD505-2E9C-101B-9397-08002B2CF9AE}" pid="4" name="Order">
    <vt:r8>11500</vt:r8>
  </property>
</Properties>
</file>